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D2" w:rsidRPr="009306F1" w:rsidRDefault="00693045" w:rsidP="00083F84">
      <w:pPr>
        <w:jc w:val="center"/>
        <w:rPr>
          <w:rFonts w:asciiTheme="minorEastAsia" w:hAnsiTheme="minorEastAsia"/>
          <w:b/>
          <w:bCs/>
          <w:color w:val="AC3306"/>
          <w:sz w:val="30"/>
          <w:szCs w:val="30"/>
        </w:rPr>
      </w:pPr>
      <w:bookmarkStart w:id="0" w:name="_GoBack"/>
      <w:bookmarkEnd w:id="0"/>
      <w:r w:rsidRPr="009306F1">
        <w:rPr>
          <w:rStyle w:val="articletitle"/>
          <w:rFonts w:asciiTheme="minorEastAsia" w:hAnsiTheme="minorEastAsia" w:hint="eastAsia"/>
          <w:b/>
          <w:bCs/>
          <w:color w:val="AC3306"/>
          <w:sz w:val="30"/>
          <w:szCs w:val="30"/>
        </w:rPr>
        <w:t>留学生</w:t>
      </w:r>
      <w:r w:rsidR="00067CD2" w:rsidRPr="009306F1">
        <w:rPr>
          <w:rStyle w:val="articletitle"/>
          <w:rFonts w:asciiTheme="minorEastAsia" w:hAnsiTheme="minorEastAsia" w:hint="eastAsia"/>
          <w:b/>
          <w:bCs/>
          <w:color w:val="AC3306"/>
          <w:sz w:val="30"/>
          <w:szCs w:val="30"/>
        </w:rPr>
        <w:t>科学</w:t>
      </w:r>
      <w:r w:rsidRPr="009306F1">
        <w:rPr>
          <w:rStyle w:val="articletitle"/>
          <w:rFonts w:asciiTheme="minorEastAsia" w:hAnsiTheme="minorEastAsia" w:hint="eastAsia"/>
          <w:b/>
          <w:bCs/>
          <w:color w:val="AC3306"/>
          <w:sz w:val="30"/>
          <w:szCs w:val="30"/>
        </w:rPr>
        <w:t>型</w:t>
      </w:r>
      <w:r w:rsidR="00067CD2" w:rsidRPr="009306F1">
        <w:rPr>
          <w:rStyle w:val="articletitle"/>
          <w:rFonts w:asciiTheme="minorEastAsia" w:hAnsiTheme="minorEastAsia" w:hint="eastAsia"/>
          <w:b/>
          <w:bCs/>
          <w:color w:val="AC3306"/>
          <w:sz w:val="30"/>
          <w:szCs w:val="30"/>
        </w:rPr>
        <w:t>博士/硕士学位授予基本条件</w:t>
      </w:r>
    </w:p>
    <w:p w:rsidR="00067CD2" w:rsidRPr="009306F1" w:rsidRDefault="00067CD2" w:rsidP="00067CD2">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color w:val="333333"/>
          <w:sz w:val="27"/>
          <w:szCs w:val="27"/>
        </w:rPr>
        <w:t>1、课程成绩合格，修满学分；</w:t>
      </w:r>
    </w:p>
    <w:p w:rsidR="00067CD2" w:rsidRPr="009306F1" w:rsidRDefault="00067CD2" w:rsidP="00067CD2">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color w:val="333333"/>
          <w:sz w:val="27"/>
          <w:szCs w:val="27"/>
        </w:rPr>
        <w:t>2、硕士在校学习时间不超过5年，博士在校学习时间不超过8年；</w:t>
      </w:r>
    </w:p>
    <w:p w:rsidR="00067CD2" w:rsidRPr="009306F1" w:rsidRDefault="00067CD2" w:rsidP="00067CD2">
      <w:pPr>
        <w:jc w:val="center"/>
        <w:rPr>
          <w:rFonts w:asciiTheme="minorEastAsia" w:hAnsiTheme="minorEastAsia" w:cs="Times New Roman"/>
          <w:b/>
          <w:color w:val="333333"/>
          <w:sz w:val="27"/>
          <w:szCs w:val="27"/>
        </w:rPr>
      </w:pPr>
      <w:r w:rsidRPr="009306F1">
        <w:rPr>
          <w:rFonts w:asciiTheme="minorEastAsia" w:hAnsiTheme="minorEastAsia" w:cs="Times New Roman"/>
          <w:color w:val="333333"/>
          <w:sz w:val="27"/>
          <w:szCs w:val="27"/>
        </w:rPr>
        <w:t>3、取得显著的研究成果。符合下列条件之一，方可申请博士或硕士科学学位（具体要求详见</w:t>
      </w:r>
      <w:proofErr w:type="gramStart"/>
      <w:r w:rsidRPr="009306F1">
        <w:rPr>
          <w:rFonts w:asciiTheme="minorEastAsia" w:hAnsiTheme="minorEastAsia" w:cs="Times New Roman" w:hint="eastAsia"/>
          <w:b/>
          <w:color w:val="333333"/>
          <w:sz w:val="27"/>
          <w:szCs w:val="27"/>
        </w:rPr>
        <w:t>《</w:t>
      </w:r>
      <w:proofErr w:type="gramEnd"/>
      <w:r w:rsidRPr="009306F1">
        <w:rPr>
          <w:rFonts w:asciiTheme="minorEastAsia" w:hAnsiTheme="minorEastAsia" w:cs="Times New Roman" w:hint="eastAsia"/>
          <w:b/>
          <w:color w:val="333333"/>
          <w:sz w:val="27"/>
          <w:szCs w:val="27"/>
        </w:rPr>
        <w:t>南京医科大学关于研究生科学学位授予</w:t>
      </w:r>
      <w:proofErr w:type="gramStart"/>
      <w:r w:rsidRPr="009306F1">
        <w:rPr>
          <w:rFonts w:asciiTheme="minorEastAsia" w:hAnsiTheme="minorEastAsia" w:cs="Times New Roman" w:hint="eastAsia"/>
          <w:b/>
          <w:color w:val="333333"/>
          <w:sz w:val="27"/>
          <w:szCs w:val="27"/>
        </w:rPr>
        <w:t>研</w:t>
      </w:r>
      <w:proofErr w:type="gramEnd"/>
    </w:p>
    <w:p w:rsidR="00067CD2" w:rsidRPr="009306F1" w:rsidRDefault="00067CD2" w:rsidP="00067CD2">
      <w:pPr>
        <w:rPr>
          <w:rFonts w:asciiTheme="minorEastAsia" w:hAnsiTheme="minorEastAsia"/>
          <w:b/>
          <w:bCs/>
          <w:color w:val="AC3306"/>
          <w:sz w:val="30"/>
          <w:szCs w:val="30"/>
        </w:rPr>
      </w:pPr>
      <w:proofErr w:type="gramStart"/>
      <w:r w:rsidRPr="009306F1">
        <w:rPr>
          <w:rFonts w:asciiTheme="minorEastAsia" w:hAnsiTheme="minorEastAsia" w:cs="Times New Roman" w:hint="eastAsia"/>
          <w:b/>
          <w:color w:val="333333"/>
          <w:sz w:val="27"/>
          <w:szCs w:val="27"/>
        </w:rPr>
        <w:t>究成果</w:t>
      </w:r>
      <w:proofErr w:type="gramEnd"/>
      <w:r w:rsidRPr="009306F1">
        <w:rPr>
          <w:rFonts w:asciiTheme="minorEastAsia" w:hAnsiTheme="minorEastAsia" w:cs="Times New Roman" w:hint="eastAsia"/>
          <w:b/>
          <w:color w:val="333333"/>
          <w:sz w:val="27"/>
          <w:szCs w:val="27"/>
        </w:rPr>
        <w:t>要求的有关规定</w:t>
      </w:r>
      <w:proofErr w:type="gramStart"/>
      <w:r w:rsidRPr="009306F1">
        <w:rPr>
          <w:rFonts w:asciiTheme="minorEastAsia" w:hAnsiTheme="minorEastAsia" w:cs="Times New Roman" w:hint="eastAsia"/>
          <w:b/>
          <w:color w:val="333333"/>
          <w:sz w:val="27"/>
          <w:szCs w:val="27"/>
        </w:rPr>
        <w:t>》</w:t>
      </w:r>
      <w:proofErr w:type="gramEnd"/>
      <w:r w:rsidRPr="009306F1">
        <w:rPr>
          <w:rFonts w:asciiTheme="minorEastAsia" w:hAnsiTheme="minorEastAsia" w:cs="Times New Roman"/>
          <w:color w:val="333333"/>
          <w:sz w:val="27"/>
          <w:szCs w:val="27"/>
        </w:rPr>
        <w:t>）</w:t>
      </w:r>
      <w:r w:rsidRPr="009306F1">
        <w:rPr>
          <w:rFonts w:asciiTheme="minorEastAsia" w:hAnsiTheme="minorEastAsia" w:cs="Times New Roman" w:hint="eastAsia"/>
          <w:color w:val="333333"/>
          <w:sz w:val="27"/>
          <w:szCs w:val="27"/>
        </w:rPr>
        <w:t>；</w:t>
      </w:r>
    </w:p>
    <w:p w:rsidR="00067CD2" w:rsidRPr="009306F1" w:rsidRDefault="00067CD2" w:rsidP="00067CD2">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7"/>
          <w:szCs w:val="27"/>
        </w:rPr>
        <w:t>4、完成培养计划、中期考核；</w:t>
      </w:r>
    </w:p>
    <w:p w:rsidR="00067CD2" w:rsidRPr="009306F1" w:rsidRDefault="00067CD2" w:rsidP="00067CD2">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7"/>
          <w:szCs w:val="27"/>
        </w:rPr>
        <w:t>5、缴清费用；</w:t>
      </w:r>
    </w:p>
    <w:p w:rsidR="00067CD2" w:rsidRPr="009306F1" w:rsidRDefault="00067CD2" w:rsidP="00067CD2">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7"/>
          <w:szCs w:val="27"/>
        </w:rPr>
        <w:t>6、完成一部与课题相关的学位论文，并通过学位论文评阅或盲审；</w:t>
      </w:r>
    </w:p>
    <w:p w:rsidR="00067CD2" w:rsidRPr="009306F1" w:rsidRDefault="00067CD2" w:rsidP="00067CD2">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7"/>
          <w:szCs w:val="27"/>
        </w:rPr>
        <w:t>7、通过学位论文答辩；</w:t>
      </w:r>
    </w:p>
    <w:p w:rsidR="00067CD2" w:rsidRPr="009306F1" w:rsidRDefault="00067CD2" w:rsidP="00067CD2">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7"/>
          <w:szCs w:val="27"/>
        </w:rPr>
        <w:t>8、通过院学位</w:t>
      </w:r>
      <w:proofErr w:type="gramStart"/>
      <w:r w:rsidRPr="009306F1">
        <w:rPr>
          <w:rFonts w:asciiTheme="minorEastAsia" w:eastAsiaTheme="minorEastAsia" w:hAnsiTheme="minorEastAsia" w:cs="Times New Roman" w:hint="eastAsia"/>
          <w:color w:val="333333"/>
          <w:kern w:val="2"/>
          <w:sz w:val="27"/>
          <w:szCs w:val="27"/>
        </w:rPr>
        <w:t>评定分</w:t>
      </w:r>
      <w:proofErr w:type="gramEnd"/>
      <w:r w:rsidRPr="009306F1">
        <w:rPr>
          <w:rFonts w:asciiTheme="minorEastAsia" w:eastAsiaTheme="minorEastAsia" w:hAnsiTheme="minorEastAsia" w:cs="Times New Roman" w:hint="eastAsia"/>
          <w:color w:val="333333"/>
          <w:kern w:val="2"/>
          <w:sz w:val="27"/>
          <w:szCs w:val="27"/>
        </w:rPr>
        <w:t>委员会和</w:t>
      </w:r>
      <w:proofErr w:type="gramStart"/>
      <w:r w:rsidRPr="009306F1">
        <w:rPr>
          <w:rFonts w:asciiTheme="minorEastAsia" w:eastAsiaTheme="minorEastAsia" w:hAnsiTheme="minorEastAsia" w:cs="Times New Roman" w:hint="eastAsia"/>
          <w:color w:val="333333"/>
          <w:kern w:val="2"/>
          <w:sz w:val="27"/>
          <w:szCs w:val="27"/>
        </w:rPr>
        <w:t>校学位</w:t>
      </w:r>
      <w:proofErr w:type="gramEnd"/>
      <w:r w:rsidRPr="009306F1">
        <w:rPr>
          <w:rFonts w:asciiTheme="minorEastAsia" w:eastAsiaTheme="minorEastAsia" w:hAnsiTheme="minorEastAsia" w:cs="Times New Roman" w:hint="eastAsia"/>
          <w:color w:val="333333"/>
          <w:kern w:val="2"/>
          <w:sz w:val="27"/>
          <w:szCs w:val="27"/>
        </w:rPr>
        <w:t>评定委员会审议。</w:t>
      </w:r>
    </w:p>
    <w:p w:rsidR="00067CD2" w:rsidRPr="009306F1" w:rsidRDefault="00067CD2" w:rsidP="00083F84">
      <w:pPr>
        <w:jc w:val="center"/>
        <w:rPr>
          <w:rFonts w:asciiTheme="minorEastAsia" w:hAnsiTheme="minorEastAsia"/>
          <w:b/>
          <w:bCs/>
          <w:color w:val="AC3306"/>
          <w:sz w:val="30"/>
          <w:szCs w:val="30"/>
        </w:rPr>
      </w:pPr>
    </w:p>
    <w:p w:rsidR="00067CD2" w:rsidRPr="009306F1" w:rsidRDefault="00067CD2" w:rsidP="00083F84">
      <w:pPr>
        <w:jc w:val="center"/>
        <w:rPr>
          <w:rFonts w:asciiTheme="minorEastAsia" w:hAnsiTheme="minorEastAsia"/>
          <w:b/>
          <w:bCs/>
          <w:color w:val="AC3306"/>
          <w:sz w:val="30"/>
          <w:szCs w:val="30"/>
        </w:rPr>
      </w:pPr>
    </w:p>
    <w:p w:rsidR="00067CD2" w:rsidRPr="009306F1" w:rsidRDefault="00067CD2" w:rsidP="00083F84">
      <w:pPr>
        <w:jc w:val="center"/>
        <w:rPr>
          <w:rFonts w:asciiTheme="minorEastAsia" w:hAnsiTheme="minorEastAsia"/>
          <w:b/>
          <w:bCs/>
          <w:color w:val="AC3306"/>
          <w:sz w:val="30"/>
          <w:szCs w:val="30"/>
        </w:rPr>
      </w:pPr>
    </w:p>
    <w:p w:rsidR="00067CD2" w:rsidRPr="009306F1" w:rsidRDefault="00067CD2" w:rsidP="00083F84">
      <w:pPr>
        <w:jc w:val="center"/>
        <w:rPr>
          <w:rFonts w:asciiTheme="minorEastAsia" w:hAnsiTheme="minorEastAsia"/>
          <w:b/>
          <w:bCs/>
          <w:color w:val="AC3306"/>
          <w:sz w:val="30"/>
          <w:szCs w:val="30"/>
        </w:rPr>
      </w:pPr>
    </w:p>
    <w:p w:rsidR="00067CD2" w:rsidRPr="009306F1" w:rsidRDefault="00067CD2" w:rsidP="00083F84">
      <w:pPr>
        <w:jc w:val="center"/>
        <w:rPr>
          <w:rFonts w:asciiTheme="minorEastAsia" w:hAnsiTheme="minorEastAsia"/>
          <w:b/>
          <w:bCs/>
          <w:color w:val="AC3306"/>
          <w:sz w:val="30"/>
          <w:szCs w:val="30"/>
        </w:rPr>
      </w:pPr>
    </w:p>
    <w:p w:rsidR="00067CD2" w:rsidRPr="009306F1" w:rsidRDefault="00067CD2" w:rsidP="00083F84">
      <w:pPr>
        <w:jc w:val="center"/>
        <w:rPr>
          <w:rFonts w:asciiTheme="minorEastAsia" w:hAnsiTheme="minorEastAsia"/>
          <w:b/>
          <w:bCs/>
          <w:color w:val="AC3306"/>
          <w:sz w:val="30"/>
          <w:szCs w:val="30"/>
        </w:rPr>
      </w:pPr>
    </w:p>
    <w:p w:rsidR="00067CD2" w:rsidRPr="009306F1" w:rsidRDefault="00067CD2" w:rsidP="00083F84">
      <w:pPr>
        <w:jc w:val="center"/>
        <w:rPr>
          <w:rFonts w:asciiTheme="minorEastAsia" w:hAnsiTheme="minorEastAsia"/>
          <w:b/>
          <w:bCs/>
          <w:color w:val="AC3306"/>
          <w:sz w:val="30"/>
          <w:szCs w:val="30"/>
        </w:rPr>
      </w:pPr>
    </w:p>
    <w:p w:rsidR="00693045" w:rsidRPr="009306F1" w:rsidRDefault="00693045" w:rsidP="00693045">
      <w:pPr>
        <w:jc w:val="center"/>
        <w:rPr>
          <w:rStyle w:val="articletitle"/>
          <w:rFonts w:asciiTheme="minorEastAsia" w:hAnsiTheme="minorEastAsia"/>
          <w:b/>
          <w:bCs/>
          <w:color w:val="AC3306"/>
          <w:sz w:val="30"/>
          <w:szCs w:val="30"/>
        </w:rPr>
      </w:pPr>
      <w:r w:rsidRPr="009306F1">
        <w:rPr>
          <w:rStyle w:val="articletitle"/>
          <w:rFonts w:asciiTheme="minorEastAsia" w:hAnsiTheme="minorEastAsia" w:hint="eastAsia"/>
          <w:b/>
          <w:bCs/>
          <w:color w:val="AC3306"/>
          <w:sz w:val="30"/>
          <w:szCs w:val="30"/>
        </w:rPr>
        <w:lastRenderedPageBreak/>
        <w:t>临床（口腔）医学留学生专业型硕士/博士授予基本条件</w:t>
      </w:r>
    </w:p>
    <w:p w:rsidR="00693045" w:rsidRPr="009306F1" w:rsidRDefault="00693045" w:rsidP="00693045">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color w:val="333333"/>
          <w:sz w:val="27"/>
          <w:szCs w:val="27"/>
        </w:rPr>
        <w:t>1、课程成绩合格，修满学分；</w:t>
      </w:r>
    </w:p>
    <w:p w:rsidR="00693045" w:rsidRPr="009306F1" w:rsidRDefault="00693045" w:rsidP="00693045">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color w:val="333333"/>
          <w:sz w:val="27"/>
          <w:szCs w:val="27"/>
        </w:rPr>
        <w:t>2、硕士在校学习时间不超过5年，博士在校学习时间不超过8年</w:t>
      </w:r>
      <w:r w:rsidRPr="009306F1">
        <w:rPr>
          <w:rFonts w:asciiTheme="minorEastAsia" w:eastAsiaTheme="minorEastAsia" w:hAnsiTheme="minorEastAsia" w:cs="Times New Roman" w:hint="eastAsia"/>
          <w:color w:val="333333"/>
          <w:sz w:val="27"/>
          <w:szCs w:val="27"/>
        </w:rPr>
        <w:t>；</w:t>
      </w:r>
    </w:p>
    <w:p w:rsidR="009306F1" w:rsidRPr="009306F1" w:rsidRDefault="00693045" w:rsidP="008C6420">
      <w:pPr>
        <w:jc w:val="center"/>
        <w:rPr>
          <w:rFonts w:asciiTheme="minorEastAsia" w:hAnsiTheme="minorEastAsia" w:cs="Times New Roman"/>
          <w:color w:val="333333"/>
          <w:sz w:val="27"/>
          <w:szCs w:val="27"/>
        </w:rPr>
      </w:pPr>
      <w:r w:rsidRPr="009306F1">
        <w:rPr>
          <w:rFonts w:asciiTheme="minorEastAsia" w:hAnsiTheme="minorEastAsia" w:cs="Times New Roman" w:hint="eastAsia"/>
          <w:color w:val="333333"/>
          <w:sz w:val="27"/>
          <w:szCs w:val="27"/>
        </w:rPr>
        <w:t>3</w:t>
      </w:r>
      <w:r w:rsidRPr="009306F1">
        <w:rPr>
          <w:rFonts w:asciiTheme="minorEastAsia" w:hAnsiTheme="minorEastAsia" w:cs="Times New Roman"/>
          <w:color w:val="333333"/>
          <w:sz w:val="27"/>
          <w:szCs w:val="27"/>
        </w:rPr>
        <w:t>、</w:t>
      </w:r>
      <w:r w:rsidR="008C6420" w:rsidRPr="009306F1">
        <w:rPr>
          <w:rFonts w:asciiTheme="minorEastAsia" w:hAnsiTheme="minorEastAsia" w:cs="Times New Roman" w:hint="eastAsia"/>
          <w:color w:val="333333"/>
          <w:sz w:val="27"/>
          <w:szCs w:val="27"/>
        </w:rPr>
        <w:t>博士：</w:t>
      </w:r>
      <w:r w:rsidR="008C6420" w:rsidRPr="009306F1">
        <w:rPr>
          <w:rFonts w:asciiTheme="minorEastAsia" w:hAnsiTheme="minorEastAsia" w:cs="Times New Roman"/>
          <w:color w:val="333333"/>
          <w:sz w:val="27"/>
          <w:szCs w:val="27"/>
        </w:rPr>
        <w:t>至少</w:t>
      </w:r>
      <w:r w:rsidR="008C6420" w:rsidRPr="009306F1">
        <w:rPr>
          <w:rFonts w:asciiTheme="minorEastAsia" w:hAnsiTheme="minorEastAsia" w:cs="Times New Roman" w:hint="eastAsia"/>
          <w:color w:val="333333"/>
          <w:sz w:val="27"/>
          <w:szCs w:val="27"/>
        </w:rPr>
        <w:t>发表1篇MEDLINE或SCI收录的论著；综述、论文摘要包括国际国内会议摘要或论文录用通知均不能替代正式发表的论著。具体版权署名详见</w:t>
      </w:r>
      <w:r w:rsidR="008C6420" w:rsidRPr="009306F1">
        <w:rPr>
          <w:rFonts w:asciiTheme="minorEastAsia" w:hAnsiTheme="minorEastAsia" w:cs="Times New Roman" w:hint="eastAsia"/>
          <w:b/>
          <w:color w:val="333333"/>
          <w:sz w:val="27"/>
          <w:szCs w:val="27"/>
        </w:rPr>
        <w:t>《南京医科大学关于研究生科学学位授予研究成果要求的有关规定》</w:t>
      </w:r>
      <w:r w:rsidR="009306F1" w:rsidRPr="009306F1">
        <w:rPr>
          <w:rFonts w:asciiTheme="minorEastAsia" w:hAnsiTheme="minorEastAsia" w:cs="Times New Roman" w:hint="eastAsia"/>
          <w:b/>
          <w:color w:val="333333"/>
          <w:sz w:val="27"/>
          <w:szCs w:val="27"/>
        </w:rPr>
        <w:t xml:space="preserve">。 </w:t>
      </w:r>
      <w:r w:rsidRPr="009306F1">
        <w:rPr>
          <w:rFonts w:asciiTheme="minorEastAsia" w:hAnsiTheme="minorEastAsia" w:cs="Times New Roman"/>
          <w:color w:val="333333"/>
          <w:sz w:val="27"/>
          <w:szCs w:val="27"/>
        </w:rPr>
        <w:t>硕士</w:t>
      </w:r>
      <w:r w:rsidRPr="009306F1">
        <w:rPr>
          <w:rFonts w:asciiTheme="minorEastAsia" w:hAnsiTheme="minorEastAsia" w:cs="Times New Roman" w:hint="eastAsia"/>
          <w:color w:val="333333"/>
          <w:sz w:val="27"/>
          <w:szCs w:val="27"/>
        </w:rPr>
        <w:t>：</w:t>
      </w:r>
      <w:r w:rsidRPr="009306F1">
        <w:rPr>
          <w:rFonts w:asciiTheme="minorEastAsia" w:hAnsiTheme="minorEastAsia" w:cs="Times New Roman"/>
          <w:color w:val="333333"/>
          <w:sz w:val="27"/>
          <w:szCs w:val="27"/>
        </w:rPr>
        <w:t>至少在正式公开出版的英文期刊上</w:t>
      </w:r>
      <w:r w:rsidRPr="009306F1">
        <w:rPr>
          <w:rFonts w:asciiTheme="minorEastAsia" w:hAnsiTheme="minorEastAsia" w:cs="Times New Roman" w:hint="eastAsia"/>
          <w:color w:val="333333"/>
          <w:sz w:val="27"/>
          <w:szCs w:val="27"/>
        </w:rPr>
        <w:t>，</w:t>
      </w:r>
      <w:r w:rsidRPr="009306F1">
        <w:rPr>
          <w:rFonts w:asciiTheme="minorEastAsia" w:hAnsiTheme="minorEastAsia" w:cs="Times New Roman"/>
          <w:color w:val="333333"/>
          <w:sz w:val="27"/>
          <w:szCs w:val="27"/>
        </w:rPr>
        <w:t>发表</w:t>
      </w:r>
      <w:r w:rsidRPr="009306F1">
        <w:rPr>
          <w:rFonts w:asciiTheme="minorEastAsia" w:hAnsiTheme="minorEastAsia" w:cs="Times New Roman" w:hint="eastAsia"/>
          <w:color w:val="333333"/>
          <w:sz w:val="27"/>
          <w:szCs w:val="27"/>
        </w:rPr>
        <w:t>1篇</w:t>
      </w:r>
    </w:p>
    <w:p w:rsidR="00693045" w:rsidRPr="009306F1" w:rsidRDefault="00693045" w:rsidP="008C6420">
      <w:pPr>
        <w:rPr>
          <w:rFonts w:asciiTheme="minorEastAsia" w:hAnsiTheme="minorEastAsia" w:cs="Times New Roman"/>
          <w:color w:val="333333"/>
          <w:sz w:val="27"/>
          <w:szCs w:val="27"/>
        </w:rPr>
      </w:pPr>
      <w:r w:rsidRPr="009306F1">
        <w:rPr>
          <w:rFonts w:asciiTheme="minorEastAsia" w:hAnsiTheme="minorEastAsia" w:cs="Times New Roman" w:hint="eastAsia"/>
          <w:color w:val="333333"/>
          <w:sz w:val="27"/>
          <w:szCs w:val="27"/>
        </w:rPr>
        <w:t>文章，第一通讯作者必须是研究生导师，学位申请人、导师的第一署名单位必须为南京医科大学。</w:t>
      </w:r>
    </w:p>
    <w:p w:rsidR="00693045" w:rsidRPr="009306F1" w:rsidRDefault="00693045" w:rsidP="00693045">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8"/>
          <w:szCs w:val="28"/>
        </w:rPr>
        <w:t>4、费用缴清；</w:t>
      </w:r>
    </w:p>
    <w:p w:rsidR="00693045" w:rsidRPr="009306F1" w:rsidRDefault="00693045" w:rsidP="00693045">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7"/>
          <w:szCs w:val="27"/>
        </w:rPr>
        <w:t>5、完成培养计划、技能考核合格、学位论文评阅通过、答辩通过。</w:t>
      </w:r>
    </w:p>
    <w:p w:rsidR="00693045" w:rsidRPr="009306F1" w:rsidRDefault="00693045" w:rsidP="00693045">
      <w:pPr>
        <w:pStyle w:val="a7"/>
        <w:spacing w:line="360" w:lineRule="atLeast"/>
        <w:rPr>
          <w:rFonts w:asciiTheme="minorEastAsia" w:eastAsiaTheme="minorEastAsia" w:hAnsiTheme="minorEastAsia"/>
          <w:color w:val="333333"/>
          <w:sz w:val="21"/>
          <w:szCs w:val="21"/>
        </w:rPr>
      </w:pPr>
      <w:r w:rsidRPr="009306F1">
        <w:rPr>
          <w:rFonts w:asciiTheme="minorEastAsia" w:eastAsiaTheme="minorEastAsia" w:hAnsiTheme="minorEastAsia" w:cs="Times New Roman" w:hint="eastAsia"/>
          <w:color w:val="333333"/>
          <w:kern w:val="2"/>
          <w:sz w:val="27"/>
          <w:szCs w:val="27"/>
        </w:rPr>
        <w:t>6、通过院学位</w:t>
      </w:r>
      <w:proofErr w:type="gramStart"/>
      <w:r w:rsidRPr="009306F1">
        <w:rPr>
          <w:rFonts w:asciiTheme="minorEastAsia" w:eastAsiaTheme="minorEastAsia" w:hAnsiTheme="minorEastAsia" w:cs="Times New Roman" w:hint="eastAsia"/>
          <w:color w:val="333333"/>
          <w:kern w:val="2"/>
          <w:sz w:val="27"/>
          <w:szCs w:val="27"/>
        </w:rPr>
        <w:t>评定分</w:t>
      </w:r>
      <w:proofErr w:type="gramEnd"/>
      <w:r w:rsidRPr="009306F1">
        <w:rPr>
          <w:rFonts w:asciiTheme="minorEastAsia" w:eastAsiaTheme="minorEastAsia" w:hAnsiTheme="minorEastAsia" w:cs="Times New Roman" w:hint="eastAsia"/>
          <w:color w:val="333333"/>
          <w:kern w:val="2"/>
          <w:sz w:val="27"/>
          <w:szCs w:val="27"/>
        </w:rPr>
        <w:t>委员会和</w:t>
      </w:r>
      <w:proofErr w:type="gramStart"/>
      <w:r w:rsidRPr="009306F1">
        <w:rPr>
          <w:rFonts w:asciiTheme="minorEastAsia" w:eastAsiaTheme="minorEastAsia" w:hAnsiTheme="minorEastAsia" w:cs="Times New Roman" w:hint="eastAsia"/>
          <w:color w:val="333333"/>
          <w:kern w:val="2"/>
          <w:sz w:val="27"/>
          <w:szCs w:val="27"/>
        </w:rPr>
        <w:t>校学位</w:t>
      </w:r>
      <w:proofErr w:type="gramEnd"/>
      <w:r w:rsidRPr="009306F1">
        <w:rPr>
          <w:rFonts w:asciiTheme="minorEastAsia" w:eastAsiaTheme="minorEastAsia" w:hAnsiTheme="minorEastAsia" w:cs="Times New Roman" w:hint="eastAsia"/>
          <w:color w:val="333333"/>
          <w:kern w:val="2"/>
          <w:sz w:val="27"/>
          <w:szCs w:val="27"/>
        </w:rPr>
        <w:t>评定委员会审议。</w:t>
      </w:r>
    </w:p>
    <w:p w:rsidR="00693045" w:rsidRPr="009306F1" w:rsidRDefault="00693045">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pPr>
        <w:rPr>
          <w:rFonts w:asciiTheme="minorEastAsia" w:hAnsiTheme="minorEastAsia"/>
        </w:rPr>
      </w:pPr>
    </w:p>
    <w:p w:rsidR="008C6420" w:rsidRPr="009306F1" w:rsidRDefault="008C6420" w:rsidP="008C6420">
      <w:pPr>
        <w:jc w:val="center"/>
        <w:rPr>
          <w:rFonts w:asciiTheme="minorEastAsia" w:hAnsiTheme="minorEastAsia"/>
          <w:b/>
          <w:bCs/>
          <w:color w:val="AC3306"/>
          <w:sz w:val="30"/>
          <w:szCs w:val="30"/>
        </w:rPr>
      </w:pPr>
      <w:r w:rsidRPr="009306F1">
        <w:rPr>
          <w:rFonts w:asciiTheme="minorEastAsia" w:hAnsiTheme="minorEastAsia" w:hint="eastAsia"/>
          <w:b/>
          <w:bCs/>
          <w:color w:val="AC3306"/>
          <w:sz w:val="30"/>
          <w:szCs w:val="30"/>
        </w:rPr>
        <w:t>南京医科大学关于研究生科学学位授予研究成果要求的</w:t>
      </w:r>
    </w:p>
    <w:p w:rsidR="008C6420" w:rsidRPr="009306F1" w:rsidRDefault="008C6420" w:rsidP="008C6420">
      <w:pPr>
        <w:jc w:val="center"/>
        <w:rPr>
          <w:rFonts w:asciiTheme="minorEastAsia" w:hAnsiTheme="minorEastAsia"/>
          <w:b/>
          <w:bCs/>
          <w:color w:val="AC3306"/>
          <w:sz w:val="30"/>
          <w:szCs w:val="30"/>
        </w:rPr>
      </w:pPr>
      <w:r w:rsidRPr="009306F1">
        <w:rPr>
          <w:rFonts w:asciiTheme="minorEastAsia" w:hAnsiTheme="minorEastAsia" w:hint="eastAsia"/>
          <w:b/>
          <w:bCs/>
          <w:color w:val="AC3306"/>
          <w:sz w:val="30"/>
          <w:szCs w:val="30"/>
        </w:rPr>
        <w:t>有关规定</w:t>
      </w:r>
    </w:p>
    <w:p w:rsidR="008C6420" w:rsidRPr="009306F1" w:rsidRDefault="008C6420" w:rsidP="008C6420">
      <w:pPr>
        <w:widowControl/>
        <w:spacing w:line="360" w:lineRule="atLeast"/>
        <w:jc w:val="center"/>
        <w:rPr>
          <w:rFonts w:asciiTheme="minorEastAsia" w:hAnsiTheme="minorEastAsia" w:cs="宋体"/>
          <w:color w:val="333333"/>
          <w:kern w:val="0"/>
          <w:szCs w:val="21"/>
        </w:rPr>
      </w:pPr>
      <w:r w:rsidRPr="009306F1">
        <w:rPr>
          <w:rFonts w:asciiTheme="minorEastAsia" w:hAnsiTheme="minorEastAsia" w:cs="宋体" w:hint="eastAsia"/>
          <w:b/>
          <w:bCs/>
          <w:color w:val="333333"/>
          <w:kern w:val="0"/>
        </w:rPr>
        <w:t>南京医科大学关于研究生科学学位授予研究成果要求的有关规定（修订稿）</w:t>
      </w:r>
    </w:p>
    <w:p w:rsidR="008C6420" w:rsidRPr="009306F1" w:rsidRDefault="008C6420" w:rsidP="008C6420">
      <w:pPr>
        <w:widowControl/>
        <w:spacing w:line="360" w:lineRule="atLeast"/>
        <w:jc w:val="center"/>
        <w:rPr>
          <w:rFonts w:asciiTheme="minorEastAsia" w:hAnsiTheme="minorEastAsia" w:cs="宋体"/>
          <w:color w:val="333333"/>
          <w:kern w:val="0"/>
          <w:szCs w:val="21"/>
        </w:rPr>
      </w:pPr>
      <w:bookmarkStart w:id="1" w:name="OLE_LINK2"/>
      <w:bookmarkEnd w:id="1"/>
      <w:r w:rsidRPr="009306F1">
        <w:rPr>
          <w:rFonts w:asciiTheme="minorEastAsia" w:hAnsiTheme="minorEastAsia" w:cs="宋体" w:hint="eastAsia"/>
          <w:color w:val="333333"/>
          <w:kern w:val="0"/>
          <w:szCs w:val="21"/>
        </w:rPr>
        <w:t>（2008年7月5日第六届学位评定委员会第二次会议通过）</w:t>
      </w:r>
    </w:p>
    <w:p w:rsidR="008C6420" w:rsidRPr="009306F1" w:rsidRDefault="008C6420" w:rsidP="008C6420">
      <w:pPr>
        <w:widowControl/>
        <w:spacing w:line="360" w:lineRule="atLeast"/>
        <w:jc w:val="center"/>
        <w:rPr>
          <w:rFonts w:asciiTheme="minorEastAsia" w:hAnsiTheme="minorEastAsia" w:cs="宋体"/>
          <w:color w:val="333333"/>
          <w:kern w:val="0"/>
          <w:szCs w:val="21"/>
        </w:rPr>
      </w:pPr>
      <w:r w:rsidRPr="009306F1">
        <w:rPr>
          <w:rFonts w:asciiTheme="minorEastAsia" w:hAnsiTheme="minorEastAsia" w:cs="宋体" w:hint="eastAsia"/>
          <w:b/>
          <w:bCs/>
          <w:color w:val="333333"/>
          <w:kern w:val="0"/>
        </w:rPr>
        <w:t xml:space="preserve">                         </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一、博士研究生在攻读博士学位期间，应取得显著的研究成果。符合下列条件之一，方可授予博士科学学位：</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w:t>
      </w:r>
      <w:proofErr w:type="gramStart"/>
      <w:r w:rsidRPr="009306F1">
        <w:rPr>
          <w:rFonts w:asciiTheme="minorEastAsia" w:hAnsiTheme="minorEastAsia" w:cs="宋体" w:hint="eastAsia"/>
          <w:color w:val="333333"/>
          <w:kern w:val="0"/>
          <w:szCs w:val="21"/>
        </w:rPr>
        <w:t>一</w:t>
      </w:r>
      <w:proofErr w:type="gramEnd"/>
      <w:r w:rsidRPr="009306F1">
        <w:rPr>
          <w:rFonts w:asciiTheme="minorEastAsia" w:hAnsiTheme="minorEastAsia" w:cs="宋体" w:hint="eastAsia"/>
          <w:color w:val="333333"/>
          <w:kern w:val="0"/>
          <w:szCs w:val="21"/>
        </w:rPr>
        <w:t>)在SCI收录期刊上以第一作者发表至少1篇与学位研究课题相关的科研论著。</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(二)在SCI收录期刊上发表的与学位研究课题相关的科研论著，如知识产权属于南京医科大学，可按照以下规定执行：</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1、影响因子≥3.0，可同时作为排名前2位作者申请学位的研究成果。</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2、影响因子≥5.0，可同时作为排名前3位作者申请学位的研究成果。</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3、影响因子≥10.0，可同时作为排名前4位作者申请学位的研究成果。</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 xml:space="preserve">(三)获得国内或国际发明专利授权的第1～3发明人。    </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二、硕士研究生攻读硕士学位期间，应取得一定的研究成果。符合下列条件之一，方可授予硕士科学学位：</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w:t>
      </w:r>
      <w:proofErr w:type="gramStart"/>
      <w:r w:rsidRPr="009306F1">
        <w:rPr>
          <w:rFonts w:asciiTheme="minorEastAsia" w:hAnsiTheme="minorEastAsia" w:cs="宋体" w:hint="eastAsia"/>
          <w:color w:val="333333"/>
          <w:kern w:val="0"/>
          <w:szCs w:val="21"/>
        </w:rPr>
        <w:t>一</w:t>
      </w:r>
      <w:proofErr w:type="gramEnd"/>
      <w:r w:rsidRPr="009306F1">
        <w:rPr>
          <w:rFonts w:asciiTheme="minorEastAsia" w:hAnsiTheme="minorEastAsia" w:cs="宋体" w:hint="eastAsia"/>
          <w:color w:val="333333"/>
          <w:kern w:val="0"/>
          <w:szCs w:val="21"/>
        </w:rPr>
        <w:t>)在中国科技论文统计源期刊上以第一作者发表至少1篇与学位研究课题相关的科研论著。</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(二)硕士研究生在SCI收录期刊上发表的与学位研究课题相关的科研论著，如知识产权属于南京医科大学，可按照以下规定执行：</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1、影响因子＜3.0，可同时作为排名前2位作者申请学位的研究成果。</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2、影响因子≥3.0，可同时作为排名前3位作者申请学位的研究成果。</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3、影响因子≥5.0，可同时作为排名前4位作者申请学位的研究成果。</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4、影响因子≥10.0，可同时作为排名前5位作者申请学位的研究成果。</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三)教育学、法学和管理学学科的硕士研究生，须在中国科学引文数据库（CSCD）、中国社会科学引文数据库（CSSCI）、中国科技论文统计源期刊、《中文核心期刊要目总览》收录期刊上以第一作者发表至少1篇与学位研究课题相关的科研论著。或者在中国期刊全文数据库（CJFD）收录期刊上以第一作者发表至少2篇与学位研究课题相关的科研论著。</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(四)获得国内或国际发明专利授权的第1～4发明人。</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三、以上科研成果，学位申请人的第一署名单位必须是南京医科大学。</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四、以上科研成果的第一通讯作者必须是研究生导师，且导师的第一署名单位应是南京医科大学。</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五、当研究生在SCI收录期刊上发表论著的通讯作者为1人以上时，其影响因子应按照通讯作者人数作相应折算。</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六、研究生发表的综述、论文摘要包括国际国内会议摘要或论文录用通知均不能替代正式发表的论著。</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七、SCI收录期刊的影响因子</w:t>
      </w:r>
      <w:proofErr w:type="gramStart"/>
      <w:r w:rsidRPr="009306F1">
        <w:rPr>
          <w:rFonts w:asciiTheme="minorEastAsia" w:hAnsiTheme="minorEastAsia" w:cs="宋体" w:hint="eastAsia"/>
          <w:color w:val="333333"/>
          <w:kern w:val="0"/>
          <w:szCs w:val="21"/>
        </w:rPr>
        <w:t>按文章</w:t>
      </w:r>
      <w:proofErr w:type="gramEnd"/>
      <w:r w:rsidRPr="009306F1">
        <w:rPr>
          <w:rFonts w:asciiTheme="minorEastAsia" w:hAnsiTheme="minorEastAsia" w:cs="宋体" w:hint="eastAsia"/>
          <w:color w:val="333333"/>
          <w:kern w:val="0"/>
          <w:szCs w:val="21"/>
        </w:rPr>
        <w:t>发表当年的计算，如当年SCI影响因子报告尚未发布，则以该期刊前一年的影响因子计算。</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八、本规定仅适用于我校科学学位研究生。</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九、本规定由研究生处负责解释。</w:t>
      </w:r>
    </w:p>
    <w:p w:rsidR="008C6420" w:rsidRPr="009306F1" w:rsidRDefault="008C6420" w:rsidP="008C6420">
      <w:pPr>
        <w:widowControl/>
        <w:spacing w:line="360" w:lineRule="atLeast"/>
        <w:jc w:val="left"/>
        <w:rPr>
          <w:rFonts w:asciiTheme="minorEastAsia" w:hAnsiTheme="minorEastAsia" w:cs="宋体"/>
          <w:color w:val="333333"/>
          <w:kern w:val="0"/>
          <w:szCs w:val="21"/>
        </w:rPr>
      </w:pPr>
      <w:r w:rsidRPr="009306F1">
        <w:rPr>
          <w:rFonts w:asciiTheme="minorEastAsia" w:hAnsiTheme="minorEastAsia" w:cs="宋体" w:hint="eastAsia"/>
          <w:color w:val="333333"/>
          <w:kern w:val="0"/>
          <w:szCs w:val="21"/>
        </w:rPr>
        <w:t>十、本规定自2008年7月5日起实施。原有规定与此不符的，以此规定为准。</w:t>
      </w:r>
    </w:p>
    <w:p w:rsidR="008C6420" w:rsidRPr="009306F1" w:rsidRDefault="008C6420">
      <w:pPr>
        <w:rPr>
          <w:rFonts w:asciiTheme="minorEastAsia" w:hAnsiTheme="minorEastAsia"/>
        </w:rPr>
      </w:pPr>
    </w:p>
    <w:sectPr w:rsidR="008C6420" w:rsidRPr="009306F1" w:rsidSect="009063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AA" w:rsidRDefault="00727BAA" w:rsidP="00083F84">
      <w:r>
        <w:separator/>
      </w:r>
    </w:p>
  </w:endnote>
  <w:endnote w:type="continuationSeparator" w:id="0">
    <w:p w:rsidR="00727BAA" w:rsidRDefault="00727BAA" w:rsidP="0008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279392"/>
      <w:docPartObj>
        <w:docPartGallery w:val="Page Numbers (Bottom of Page)"/>
        <w:docPartUnique/>
      </w:docPartObj>
    </w:sdtPr>
    <w:sdtContent>
      <w:sdt>
        <w:sdtPr>
          <w:id w:val="1728636285"/>
          <w:docPartObj>
            <w:docPartGallery w:val="Page Numbers (Top of Page)"/>
            <w:docPartUnique/>
          </w:docPartObj>
        </w:sdtPr>
        <w:sdtContent>
          <w:p w:rsidR="000D092A" w:rsidRDefault="000D092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0D092A" w:rsidRDefault="000D09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AA" w:rsidRDefault="00727BAA" w:rsidP="00083F84">
      <w:r>
        <w:separator/>
      </w:r>
    </w:p>
  </w:footnote>
  <w:footnote w:type="continuationSeparator" w:id="0">
    <w:p w:rsidR="00727BAA" w:rsidRDefault="00727BAA" w:rsidP="0008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F84"/>
    <w:rsid w:val="00067CD2"/>
    <w:rsid w:val="00083F84"/>
    <w:rsid w:val="000D092A"/>
    <w:rsid w:val="005D65F2"/>
    <w:rsid w:val="00616210"/>
    <w:rsid w:val="00693045"/>
    <w:rsid w:val="00727BAA"/>
    <w:rsid w:val="00846426"/>
    <w:rsid w:val="008C6420"/>
    <w:rsid w:val="0090637A"/>
    <w:rsid w:val="00914973"/>
    <w:rsid w:val="009306F1"/>
    <w:rsid w:val="00947E6D"/>
    <w:rsid w:val="00A42E54"/>
    <w:rsid w:val="00EF369B"/>
    <w:rsid w:val="00F7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9AD36B-262D-47D0-95D4-FB2A74E2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F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F84"/>
    <w:rPr>
      <w:sz w:val="18"/>
      <w:szCs w:val="18"/>
    </w:rPr>
  </w:style>
  <w:style w:type="paragraph" w:styleId="a4">
    <w:name w:val="footer"/>
    <w:basedOn w:val="a"/>
    <w:link w:val="Char0"/>
    <w:uiPriority w:val="99"/>
    <w:unhideWhenUsed/>
    <w:rsid w:val="00083F8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F84"/>
    <w:rPr>
      <w:sz w:val="18"/>
      <w:szCs w:val="18"/>
    </w:rPr>
  </w:style>
  <w:style w:type="character" w:styleId="a5">
    <w:name w:val="Strong"/>
    <w:basedOn w:val="a0"/>
    <w:uiPriority w:val="22"/>
    <w:qFormat/>
    <w:rsid w:val="00083F84"/>
    <w:rPr>
      <w:b/>
      <w:bCs/>
    </w:rPr>
  </w:style>
  <w:style w:type="character" w:customStyle="1" w:styleId="articletitle">
    <w:name w:val="article_title"/>
    <w:basedOn w:val="a0"/>
    <w:rsid w:val="00067CD2"/>
  </w:style>
  <w:style w:type="character" w:styleId="a6">
    <w:name w:val="Hyperlink"/>
    <w:basedOn w:val="a0"/>
    <w:uiPriority w:val="99"/>
    <w:semiHidden/>
    <w:unhideWhenUsed/>
    <w:rsid w:val="00067CD2"/>
    <w:rPr>
      <w:strike w:val="0"/>
      <w:dstrike w:val="0"/>
      <w:color w:val="333333"/>
      <w:sz w:val="18"/>
      <w:szCs w:val="18"/>
      <w:u w:val="none"/>
      <w:effect w:val="none"/>
    </w:rPr>
  </w:style>
  <w:style w:type="paragraph" w:styleId="a7">
    <w:name w:val="Normal (Web)"/>
    <w:basedOn w:val="a"/>
    <w:uiPriority w:val="99"/>
    <w:semiHidden/>
    <w:unhideWhenUsed/>
    <w:rsid w:val="00067CD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D092A"/>
    <w:rPr>
      <w:sz w:val="18"/>
      <w:szCs w:val="18"/>
    </w:rPr>
  </w:style>
  <w:style w:type="character" w:customStyle="1" w:styleId="Char1">
    <w:name w:val="批注框文本 Char"/>
    <w:basedOn w:val="a0"/>
    <w:link w:val="a8"/>
    <w:uiPriority w:val="99"/>
    <w:semiHidden/>
    <w:rsid w:val="000D09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8804">
      <w:bodyDiv w:val="1"/>
      <w:marLeft w:val="0"/>
      <w:marRight w:val="0"/>
      <w:marTop w:val="0"/>
      <w:marBottom w:val="0"/>
      <w:divBdr>
        <w:top w:val="none" w:sz="0" w:space="0" w:color="auto"/>
        <w:left w:val="none" w:sz="0" w:space="0" w:color="auto"/>
        <w:bottom w:val="none" w:sz="0" w:space="0" w:color="auto"/>
        <w:right w:val="none" w:sz="0" w:space="0" w:color="auto"/>
      </w:divBdr>
      <w:divsChild>
        <w:div w:id="2143770084">
          <w:marLeft w:val="0"/>
          <w:marRight w:val="0"/>
          <w:marTop w:val="0"/>
          <w:marBottom w:val="0"/>
          <w:divBdr>
            <w:top w:val="none" w:sz="0" w:space="0" w:color="auto"/>
            <w:left w:val="none" w:sz="0" w:space="0" w:color="auto"/>
            <w:bottom w:val="none" w:sz="0" w:space="0" w:color="auto"/>
            <w:right w:val="none" w:sz="0" w:space="0" w:color="auto"/>
          </w:divBdr>
          <w:divsChild>
            <w:div w:id="1664701933">
              <w:marLeft w:val="0"/>
              <w:marRight w:val="0"/>
              <w:marTop w:val="0"/>
              <w:marBottom w:val="0"/>
              <w:divBdr>
                <w:top w:val="none" w:sz="0" w:space="0" w:color="auto"/>
                <w:left w:val="none" w:sz="0" w:space="0" w:color="auto"/>
                <w:bottom w:val="none" w:sz="0" w:space="0" w:color="auto"/>
                <w:right w:val="none" w:sz="0" w:space="0" w:color="auto"/>
              </w:divBdr>
              <w:divsChild>
                <w:div w:id="1030954681">
                  <w:marLeft w:val="0"/>
                  <w:marRight w:val="0"/>
                  <w:marTop w:val="0"/>
                  <w:marBottom w:val="0"/>
                  <w:divBdr>
                    <w:top w:val="none" w:sz="0" w:space="0" w:color="auto"/>
                    <w:left w:val="none" w:sz="0" w:space="0" w:color="auto"/>
                    <w:bottom w:val="none" w:sz="0" w:space="0" w:color="auto"/>
                    <w:right w:val="none" w:sz="0" w:space="0" w:color="auto"/>
                  </w:divBdr>
                </w:div>
                <w:div w:id="622030907">
                  <w:marLeft w:val="0"/>
                  <w:marRight w:val="0"/>
                  <w:marTop w:val="0"/>
                  <w:marBottom w:val="0"/>
                  <w:divBdr>
                    <w:top w:val="none" w:sz="0" w:space="0" w:color="auto"/>
                    <w:left w:val="none" w:sz="0" w:space="0" w:color="auto"/>
                    <w:bottom w:val="none" w:sz="0" w:space="0" w:color="auto"/>
                    <w:right w:val="none" w:sz="0" w:space="0" w:color="auto"/>
                  </w:divBdr>
                </w:div>
                <w:div w:id="532235236">
                  <w:marLeft w:val="0"/>
                  <w:marRight w:val="0"/>
                  <w:marTop w:val="0"/>
                  <w:marBottom w:val="0"/>
                  <w:divBdr>
                    <w:top w:val="none" w:sz="0" w:space="0" w:color="auto"/>
                    <w:left w:val="none" w:sz="0" w:space="0" w:color="auto"/>
                    <w:bottom w:val="none" w:sz="0" w:space="0" w:color="auto"/>
                    <w:right w:val="none" w:sz="0" w:space="0" w:color="auto"/>
                  </w:divBdr>
                </w:div>
                <w:div w:id="731464592">
                  <w:marLeft w:val="0"/>
                  <w:marRight w:val="0"/>
                  <w:marTop w:val="0"/>
                  <w:marBottom w:val="0"/>
                  <w:divBdr>
                    <w:top w:val="none" w:sz="0" w:space="0" w:color="auto"/>
                    <w:left w:val="none" w:sz="0" w:space="0" w:color="auto"/>
                    <w:bottom w:val="none" w:sz="0" w:space="0" w:color="auto"/>
                    <w:right w:val="none" w:sz="0" w:space="0" w:color="auto"/>
                  </w:divBdr>
                </w:div>
                <w:div w:id="384065729">
                  <w:marLeft w:val="0"/>
                  <w:marRight w:val="0"/>
                  <w:marTop w:val="0"/>
                  <w:marBottom w:val="0"/>
                  <w:divBdr>
                    <w:top w:val="none" w:sz="0" w:space="0" w:color="auto"/>
                    <w:left w:val="none" w:sz="0" w:space="0" w:color="auto"/>
                    <w:bottom w:val="none" w:sz="0" w:space="0" w:color="auto"/>
                    <w:right w:val="none" w:sz="0" w:space="0" w:color="auto"/>
                  </w:divBdr>
                </w:div>
                <w:div w:id="1732388232">
                  <w:marLeft w:val="0"/>
                  <w:marRight w:val="0"/>
                  <w:marTop w:val="0"/>
                  <w:marBottom w:val="0"/>
                  <w:divBdr>
                    <w:top w:val="none" w:sz="0" w:space="0" w:color="auto"/>
                    <w:left w:val="none" w:sz="0" w:space="0" w:color="auto"/>
                    <w:bottom w:val="none" w:sz="0" w:space="0" w:color="auto"/>
                    <w:right w:val="none" w:sz="0" w:space="0" w:color="auto"/>
                  </w:divBdr>
                </w:div>
                <w:div w:id="1602644108">
                  <w:marLeft w:val="0"/>
                  <w:marRight w:val="0"/>
                  <w:marTop w:val="0"/>
                  <w:marBottom w:val="0"/>
                  <w:divBdr>
                    <w:top w:val="none" w:sz="0" w:space="0" w:color="auto"/>
                    <w:left w:val="none" w:sz="0" w:space="0" w:color="auto"/>
                    <w:bottom w:val="none" w:sz="0" w:space="0" w:color="auto"/>
                    <w:right w:val="none" w:sz="0" w:space="0" w:color="auto"/>
                  </w:divBdr>
                </w:div>
                <w:div w:id="2020769141">
                  <w:marLeft w:val="0"/>
                  <w:marRight w:val="0"/>
                  <w:marTop w:val="0"/>
                  <w:marBottom w:val="0"/>
                  <w:divBdr>
                    <w:top w:val="none" w:sz="0" w:space="0" w:color="auto"/>
                    <w:left w:val="none" w:sz="0" w:space="0" w:color="auto"/>
                    <w:bottom w:val="none" w:sz="0" w:space="0" w:color="auto"/>
                    <w:right w:val="none" w:sz="0" w:space="0" w:color="auto"/>
                  </w:divBdr>
                </w:div>
                <w:div w:id="318458556">
                  <w:marLeft w:val="0"/>
                  <w:marRight w:val="0"/>
                  <w:marTop w:val="0"/>
                  <w:marBottom w:val="0"/>
                  <w:divBdr>
                    <w:top w:val="none" w:sz="0" w:space="0" w:color="auto"/>
                    <w:left w:val="none" w:sz="0" w:space="0" w:color="auto"/>
                    <w:bottom w:val="none" w:sz="0" w:space="0" w:color="auto"/>
                    <w:right w:val="none" w:sz="0" w:space="0" w:color="auto"/>
                  </w:divBdr>
                </w:div>
                <w:div w:id="834228240">
                  <w:marLeft w:val="0"/>
                  <w:marRight w:val="0"/>
                  <w:marTop w:val="0"/>
                  <w:marBottom w:val="0"/>
                  <w:divBdr>
                    <w:top w:val="none" w:sz="0" w:space="0" w:color="auto"/>
                    <w:left w:val="none" w:sz="0" w:space="0" w:color="auto"/>
                    <w:bottom w:val="none" w:sz="0" w:space="0" w:color="auto"/>
                    <w:right w:val="none" w:sz="0" w:space="0" w:color="auto"/>
                  </w:divBdr>
                </w:div>
                <w:div w:id="506943344">
                  <w:marLeft w:val="0"/>
                  <w:marRight w:val="0"/>
                  <w:marTop w:val="0"/>
                  <w:marBottom w:val="0"/>
                  <w:divBdr>
                    <w:top w:val="none" w:sz="0" w:space="0" w:color="auto"/>
                    <w:left w:val="none" w:sz="0" w:space="0" w:color="auto"/>
                    <w:bottom w:val="none" w:sz="0" w:space="0" w:color="auto"/>
                    <w:right w:val="none" w:sz="0" w:space="0" w:color="auto"/>
                  </w:divBdr>
                </w:div>
                <w:div w:id="99687821">
                  <w:marLeft w:val="0"/>
                  <w:marRight w:val="0"/>
                  <w:marTop w:val="0"/>
                  <w:marBottom w:val="0"/>
                  <w:divBdr>
                    <w:top w:val="none" w:sz="0" w:space="0" w:color="auto"/>
                    <w:left w:val="none" w:sz="0" w:space="0" w:color="auto"/>
                    <w:bottom w:val="none" w:sz="0" w:space="0" w:color="auto"/>
                    <w:right w:val="none" w:sz="0" w:space="0" w:color="auto"/>
                  </w:divBdr>
                </w:div>
                <w:div w:id="1068846089">
                  <w:marLeft w:val="0"/>
                  <w:marRight w:val="0"/>
                  <w:marTop w:val="0"/>
                  <w:marBottom w:val="0"/>
                  <w:divBdr>
                    <w:top w:val="none" w:sz="0" w:space="0" w:color="auto"/>
                    <w:left w:val="none" w:sz="0" w:space="0" w:color="auto"/>
                    <w:bottom w:val="none" w:sz="0" w:space="0" w:color="auto"/>
                    <w:right w:val="none" w:sz="0" w:space="0" w:color="auto"/>
                  </w:divBdr>
                </w:div>
                <w:div w:id="81535678">
                  <w:marLeft w:val="0"/>
                  <w:marRight w:val="0"/>
                  <w:marTop w:val="0"/>
                  <w:marBottom w:val="0"/>
                  <w:divBdr>
                    <w:top w:val="none" w:sz="0" w:space="0" w:color="auto"/>
                    <w:left w:val="none" w:sz="0" w:space="0" w:color="auto"/>
                    <w:bottom w:val="none" w:sz="0" w:space="0" w:color="auto"/>
                    <w:right w:val="none" w:sz="0" w:space="0" w:color="auto"/>
                  </w:divBdr>
                </w:div>
                <w:div w:id="1723599063">
                  <w:marLeft w:val="0"/>
                  <w:marRight w:val="0"/>
                  <w:marTop w:val="0"/>
                  <w:marBottom w:val="0"/>
                  <w:divBdr>
                    <w:top w:val="none" w:sz="0" w:space="0" w:color="auto"/>
                    <w:left w:val="none" w:sz="0" w:space="0" w:color="auto"/>
                    <w:bottom w:val="none" w:sz="0" w:space="0" w:color="auto"/>
                    <w:right w:val="none" w:sz="0" w:space="0" w:color="auto"/>
                  </w:divBdr>
                </w:div>
                <w:div w:id="713426555">
                  <w:marLeft w:val="0"/>
                  <w:marRight w:val="0"/>
                  <w:marTop w:val="0"/>
                  <w:marBottom w:val="0"/>
                  <w:divBdr>
                    <w:top w:val="none" w:sz="0" w:space="0" w:color="auto"/>
                    <w:left w:val="none" w:sz="0" w:space="0" w:color="auto"/>
                    <w:bottom w:val="none" w:sz="0" w:space="0" w:color="auto"/>
                    <w:right w:val="none" w:sz="0" w:space="0" w:color="auto"/>
                  </w:divBdr>
                </w:div>
                <w:div w:id="833640255">
                  <w:marLeft w:val="0"/>
                  <w:marRight w:val="0"/>
                  <w:marTop w:val="0"/>
                  <w:marBottom w:val="0"/>
                  <w:divBdr>
                    <w:top w:val="none" w:sz="0" w:space="0" w:color="auto"/>
                    <w:left w:val="none" w:sz="0" w:space="0" w:color="auto"/>
                    <w:bottom w:val="none" w:sz="0" w:space="0" w:color="auto"/>
                    <w:right w:val="none" w:sz="0" w:space="0" w:color="auto"/>
                  </w:divBdr>
                </w:div>
                <w:div w:id="905606977">
                  <w:marLeft w:val="0"/>
                  <w:marRight w:val="0"/>
                  <w:marTop w:val="0"/>
                  <w:marBottom w:val="0"/>
                  <w:divBdr>
                    <w:top w:val="none" w:sz="0" w:space="0" w:color="auto"/>
                    <w:left w:val="none" w:sz="0" w:space="0" w:color="auto"/>
                    <w:bottom w:val="none" w:sz="0" w:space="0" w:color="auto"/>
                    <w:right w:val="none" w:sz="0" w:space="0" w:color="auto"/>
                  </w:divBdr>
                </w:div>
                <w:div w:id="503012652">
                  <w:marLeft w:val="0"/>
                  <w:marRight w:val="0"/>
                  <w:marTop w:val="0"/>
                  <w:marBottom w:val="0"/>
                  <w:divBdr>
                    <w:top w:val="none" w:sz="0" w:space="0" w:color="auto"/>
                    <w:left w:val="none" w:sz="0" w:space="0" w:color="auto"/>
                    <w:bottom w:val="none" w:sz="0" w:space="0" w:color="auto"/>
                    <w:right w:val="none" w:sz="0" w:space="0" w:color="auto"/>
                  </w:divBdr>
                </w:div>
                <w:div w:id="15809389">
                  <w:marLeft w:val="0"/>
                  <w:marRight w:val="0"/>
                  <w:marTop w:val="0"/>
                  <w:marBottom w:val="0"/>
                  <w:divBdr>
                    <w:top w:val="none" w:sz="0" w:space="0" w:color="auto"/>
                    <w:left w:val="none" w:sz="0" w:space="0" w:color="auto"/>
                    <w:bottom w:val="none" w:sz="0" w:space="0" w:color="auto"/>
                    <w:right w:val="none" w:sz="0" w:space="0" w:color="auto"/>
                  </w:divBdr>
                </w:div>
                <w:div w:id="1772429584">
                  <w:marLeft w:val="0"/>
                  <w:marRight w:val="0"/>
                  <w:marTop w:val="0"/>
                  <w:marBottom w:val="0"/>
                  <w:divBdr>
                    <w:top w:val="none" w:sz="0" w:space="0" w:color="auto"/>
                    <w:left w:val="none" w:sz="0" w:space="0" w:color="auto"/>
                    <w:bottom w:val="none" w:sz="0" w:space="0" w:color="auto"/>
                    <w:right w:val="none" w:sz="0" w:space="0" w:color="auto"/>
                  </w:divBdr>
                </w:div>
                <w:div w:id="1759447204">
                  <w:marLeft w:val="0"/>
                  <w:marRight w:val="0"/>
                  <w:marTop w:val="0"/>
                  <w:marBottom w:val="0"/>
                  <w:divBdr>
                    <w:top w:val="none" w:sz="0" w:space="0" w:color="auto"/>
                    <w:left w:val="none" w:sz="0" w:space="0" w:color="auto"/>
                    <w:bottom w:val="none" w:sz="0" w:space="0" w:color="auto"/>
                    <w:right w:val="none" w:sz="0" w:space="0" w:color="auto"/>
                  </w:divBdr>
                </w:div>
                <w:div w:id="364332396">
                  <w:marLeft w:val="0"/>
                  <w:marRight w:val="0"/>
                  <w:marTop w:val="0"/>
                  <w:marBottom w:val="0"/>
                  <w:divBdr>
                    <w:top w:val="none" w:sz="0" w:space="0" w:color="auto"/>
                    <w:left w:val="none" w:sz="0" w:space="0" w:color="auto"/>
                    <w:bottom w:val="none" w:sz="0" w:space="0" w:color="auto"/>
                    <w:right w:val="none" w:sz="0" w:space="0" w:color="auto"/>
                  </w:divBdr>
                </w:div>
                <w:div w:id="1818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1293">
      <w:bodyDiv w:val="1"/>
      <w:marLeft w:val="0"/>
      <w:marRight w:val="0"/>
      <w:marTop w:val="0"/>
      <w:marBottom w:val="0"/>
      <w:divBdr>
        <w:top w:val="none" w:sz="0" w:space="0" w:color="auto"/>
        <w:left w:val="none" w:sz="0" w:space="0" w:color="auto"/>
        <w:bottom w:val="none" w:sz="0" w:space="0" w:color="auto"/>
        <w:right w:val="none" w:sz="0" w:space="0" w:color="auto"/>
      </w:divBdr>
      <w:divsChild>
        <w:div w:id="1808234865">
          <w:marLeft w:val="0"/>
          <w:marRight w:val="0"/>
          <w:marTop w:val="0"/>
          <w:marBottom w:val="0"/>
          <w:divBdr>
            <w:top w:val="none" w:sz="0" w:space="0" w:color="auto"/>
            <w:left w:val="none" w:sz="0" w:space="0" w:color="auto"/>
            <w:bottom w:val="none" w:sz="0" w:space="0" w:color="auto"/>
            <w:right w:val="none" w:sz="0" w:space="0" w:color="auto"/>
          </w:divBdr>
          <w:divsChild>
            <w:div w:id="1982691045">
              <w:marLeft w:val="0"/>
              <w:marRight w:val="0"/>
              <w:marTop w:val="0"/>
              <w:marBottom w:val="0"/>
              <w:divBdr>
                <w:top w:val="none" w:sz="0" w:space="0" w:color="auto"/>
                <w:left w:val="none" w:sz="0" w:space="0" w:color="auto"/>
                <w:bottom w:val="none" w:sz="0" w:space="0" w:color="auto"/>
                <w:right w:val="none" w:sz="0" w:space="0" w:color="auto"/>
              </w:divBdr>
              <w:divsChild>
                <w:div w:id="1911039819">
                  <w:marLeft w:val="0"/>
                  <w:marRight w:val="0"/>
                  <w:marTop w:val="0"/>
                  <w:marBottom w:val="0"/>
                  <w:divBdr>
                    <w:top w:val="none" w:sz="0" w:space="0" w:color="auto"/>
                    <w:left w:val="none" w:sz="0" w:space="0" w:color="auto"/>
                    <w:bottom w:val="none" w:sz="0" w:space="0" w:color="auto"/>
                    <w:right w:val="none" w:sz="0" w:space="0" w:color="auto"/>
                  </w:divBdr>
                  <w:divsChild>
                    <w:div w:id="1873028395">
                      <w:marLeft w:val="0"/>
                      <w:marRight w:val="0"/>
                      <w:marTop w:val="0"/>
                      <w:marBottom w:val="0"/>
                      <w:divBdr>
                        <w:top w:val="none" w:sz="0" w:space="0" w:color="auto"/>
                        <w:left w:val="none" w:sz="0" w:space="0" w:color="auto"/>
                        <w:bottom w:val="none" w:sz="0" w:space="0" w:color="auto"/>
                        <w:right w:val="none" w:sz="0" w:space="0" w:color="auto"/>
                      </w:divBdr>
                      <w:divsChild>
                        <w:div w:id="612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48175">
      <w:bodyDiv w:val="1"/>
      <w:marLeft w:val="0"/>
      <w:marRight w:val="0"/>
      <w:marTop w:val="0"/>
      <w:marBottom w:val="0"/>
      <w:divBdr>
        <w:top w:val="none" w:sz="0" w:space="0" w:color="auto"/>
        <w:left w:val="none" w:sz="0" w:space="0" w:color="auto"/>
        <w:bottom w:val="none" w:sz="0" w:space="0" w:color="auto"/>
        <w:right w:val="none" w:sz="0" w:space="0" w:color="auto"/>
      </w:divBdr>
      <w:divsChild>
        <w:div w:id="1675256821">
          <w:marLeft w:val="0"/>
          <w:marRight w:val="0"/>
          <w:marTop w:val="0"/>
          <w:marBottom w:val="0"/>
          <w:divBdr>
            <w:top w:val="none" w:sz="0" w:space="0" w:color="auto"/>
            <w:left w:val="none" w:sz="0" w:space="0" w:color="auto"/>
            <w:bottom w:val="none" w:sz="0" w:space="0" w:color="auto"/>
            <w:right w:val="none" w:sz="0" w:space="0" w:color="auto"/>
          </w:divBdr>
          <w:divsChild>
            <w:div w:id="884214844">
              <w:marLeft w:val="0"/>
              <w:marRight w:val="0"/>
              <w:marTop w:val="0"/>
              <w:marBottom w:val="0"/>
              <w:divBdr>
                <w:top w:val="none" w:sz="0" w:space="0" w:color="auto"/>
                <w:left w:val="none" w:sz="0" w:space="0" w:color="auto"/>
                <w:bottom w:val="none" w:sz="0" w:space="0" w:color="auto"/>
                <w:right w:val="none" w:sz="0" w:space="0" w:color="auto"/>
              </w:divBdr>
              <w:divsChild>
                <w:div w:id="653990979">
                  <w:marLeft w:val="0"/>
                  <w:marRight w:val="0"/>
                  <w:marTop w:val="0"/>
                  <w:marBottom w:val="0"/>
                  <w:divBdr>
                    <w:top w:val="none" w:sz="0" w:space="0" w:color="auto"/>
                    <w:left w:val="none" w:sz="0" w:space="0" w:color="auto"/>
                    <w:bottom w:val="none" w:sz="0" w:space="0" w:color="auto"/>
                    <w:right w:val="none" w:sz="0" w:space="0" w:color="auto"/>
                  </w:divBdr>
                  <w:divsChild>
                    <w:div w:id="1185365477">
                      <w:marLeft w:val="0"/>
                      <w:marRight w:val="0"/>
                      <w:marTop w:val="0"/>
                      <w:marBottom w:val="0"/>
                      <w:divBdr>
                        <w:top w:val="none" w:sz="0" w:space="0" w:color="auto"/>
                        <w:left w:val="none" w:sz="0" w:space="0" w:color="auto"/>
                        <w:bottom w:val="none" w:sz="0" w:space="0" w:color="auto"/>
                        <w:right w:val="none" w:sz="0" w:space="0" w:color="auto"/>
                      </w:divBdr>
                      <w:divsChild>
                        <w:div w:id="8158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260</Words>
  <Characters>1484</Characters>
  <Application>Microsoft Office Word</Application>
  <DocSecurity>0</DocSecurity>
  <Lines>12</Lines>
  <Paragraphs>3</Paragraphs>
  <ScaleCrop>false</ScaleCrop>
  <Company>http://sdwm.org</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7</cp:revision>
  <cp:lastPrinted>2016-05-19T02:26:00Z</cp:lastPrinted>
  <dcterms:created xsi:type="dcterms:W3CDTF">2016-04-01T07:27:00Z</dcterms:created>
  <dcterms:modified xsi:type="dcterms:W3CDTF">2016-05-19T03:47:00Z</dcterms:modified>
</cp:coreProperties>
</file>